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C" w:rsidRDefault="0054239C" w:rsidP="005423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D6399" w:rsidRPr="000D6399" w:rsidRDefault="000D6399" w:rsidP="003640BE">
      <w:pPr>
        <w:spacing w:before="100" w:beforeAutospacing="1" w:after="100" w:afterAutospacing="1" w:line="240" w:lineRule="auto"/>
        <w:rPr>
          <w:rFonts w:cstheme="minorHAnsi"/>
        </w:rPr>
      </w:pPr>
      <w:r w:rsidRPr="000D6399">
        <w:rPr>
          <w:rFonts w:cstheme="minorHAnsi"/>
        </w:rPr>
        <w:t xml:space="preserve">Informace o zpracování osobních údajů a právech subjektu údajů </w:t>
      </w:r>
      <w:r>
        <w:rPr>
          <w:rFonts w:cstheme="minorHAnsi"/>
        </w:rPr>
        <w:t>dle</w:t>
      </w:r>
      <w:r w:rsidRPr="000D6399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0D6399">
        <w:rPr>
          <w:rFonts w:cstheme="minorHAnsi"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údajů), (dále jen „GDPR“)</w:t>
      </w:r>
      <w:r>
        <w:rPr>
          <w:rFonts w:cstheme="minorHAnsi"/>
        </w:rPr>
        <w:t xml:space="preserve"> </w:t>
      </w:r>
      <w:r w:rsidRPr="00E4661E">
        <w:rPr>
          <w:rFonts w:cstheme="minorHAnsi"/>
        </w:rPr>
        <w:t>a zákonem č.101/2000 Sb. o ochraně osobních údajů, ve znění pozdějších předpisů.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>I. Správce osobních údajů</w:t>
      </w:r>
    </w:p>
    <w:p w:rsidR="000D6399" w:rsidRPr="000D6399" w:rsidRDefault="000D6399" w:rsidP="000D6399">
      <w:pPr>
        <w:pStyle w:val="Bezmezer"/>
      </w:pPr>
      <w:r w:rsidRPr="000D6399">
        <w:t xml:space="preserve">Název: </w:t>
      </w:r>
      <w:r w:rsidRPr="000D6399">
        <w:rPr>
          <w:lang w:eastAsia="cs-CZ"/>
        </w:rPr>
        <w:t>Mateřská škola Třebíč, Benešova ul., příspěvková organizace</w:t>
      </w:r>
    </w:p>
    <w:p w:rsidR="000D6399" w:rsidRDefault="000D6399" w:rsidP="000D6399">
      <w:pPr>
        <w:pStyle w:val="Bezmezer"/>
      </w:pPr>
      <w:r w:rsidRPr="000D6399">
        <w:t xml:space="preserve">Sídlo: </w:t>
      </w:r>
      <w:r w:rsidRPr="000D6399">
        <w:rPr>
          <w:lang w:eastAsia="cs-CZ"/>
        </w:rPr>
        <w:t>Benešova 564, 674 01 Třebíč</w:t>
      </w:r>
      <w:r w:rsidRPr="000D6399">
        <w:t xml:space="preserve"> </w:t>
      </w:r>
    </w:p>
    <w:p w:rsidR="000D6399" w:rsidRPr="000D6399" w:rsidRDefault="000D6399" w:rsidP="000D6399">
      <w:pPr>
        <w:pStyle w:val="Bezmezer"/>
      </w:pPr>
      <w:r w:rsidRPr="000D6399">
        <w:t xml:space="preserve">IČ: </w:t>
      </w:r>
      <w:r>
        <w:t>709 94 692</w:t>
      </w:r>
    </w:p>
    <w:p w:rsidR="000D6399" w:rsidRPr="000D6399" w:rsidRDefault="000D6399" w:rsidP="000D6399">
      <w:pPr>
        <w:pStyle w:val="Bezmezer"/>
        <w:rPr>
          <w:rFonts w:cstheme="minorHAnsi"/>
        </w:rPr>
      </w:pPr>
      <w:r w:rsidRPr="000D6399">
        <w:rPr>
          <w:rFonts w:cstheme="minorHAnsi"/>
        </w:rPr>
        <w:t>Právní forma:</w:t>
      </w:r>
      <w:r>
        <w:rPr>
          <w:rFonts w:cstheme="minorHAnsi"/>
        </w:rPr>
        <w:t xml:space="preserve"> příspěvková organizace</w:t>
      </w:r>
    </w:p>
    <w:p w:rsidR="000D6399" w:rsidRDefault="000D6399" w:rsidP="000D6399">
      <w:pPr>
        <w:pStyle w:val="Bezmezer"/>
        <w:rPr>
          <w:rFonts w:cstheme="minorHAnsi"/>
        </w:rPr>
      </w:pPr>
      <w:r w:rsidRPr="000D6399">
        <w:rPr>
          <w:rFonts w:cstheme="minorHAnsi"/>
        </w:rPr>
        <w:t>Kontaktní údaje</w:t>
      </w:r>
      <w:r>
        <w:rPr>
          <w:rFonts w:cstheme="minorHAnsi"/>
        </w:rPr>
        <w:t>:</w:t>
      </w:r>
    </w:p>
    <w:p w:rsidR="000D6399" w:rsidRPr="000D6399" w:rsidRDefault="000D6399" w:rsidP="000D6399">
      <w:pPr>
        <w:pStyle w:val="Bezmezer"/>
        <w:numPr>
          <w:ilvl w:val="0"/>
          <w:numId w:val="1"/>
        </w:numPr>
      </w:pPr>
      <w:r w:rsidRPr="000D6399">
        <w:t>telefon: 568 824 800</w:t>
      </w:r>
    </w:p>
    <w:p w:rsidR="000D6399" w:rsidRPr="000D6399" w:rsidRDefault="000D6399" w:rsidP="000D6399">
      <w:pPr>
        <w:pStyle w:val="Bezmezer"/>
        <w:numPr>
          <w:ilvl w:val="0"/>
          <w:numId w:val="1"/>
        </w:numPr>
      </w:pPr>
      <w:r w:rsidRPr="000D6399">
        <w:t xml:space="preserve">e-mail: </w:t>
      </w:r>
      <w:hyperlink r:id="rId8" w:history="1">
        <w:r w:rsidRPr="000D6399">
          <w:rPr>
            <w:rStyle w:val="Hypertextovodkaz"/>
            <w:rFonts w:cstheme="minorHAnsi"/>
          </w:rPr>
          <w:t>ms.benesova@atlas.cz</w:t>
        </w:r>
      </w:hyperlink>
    </w:p>
    <w:p w:rsidR="000D6399" w:rsidRPr="000D6399" w:rsidRDefault="000D6399" w:rsidP="000D6399">
      <w:pPr>
        <w:pStyle w:val="Bezmezer"/>
        <w:numPr>
          <w:ilvl w:val="0"/>
          <w:numId w:val="1"/>
        </w:numPr>
      </w:pPr>
      <w:r w:rsidRPr="000D6399">
        <w:t>ID datové schránky: gj4k2mn</w:t>
      </w:r>
    </w:p>
    <w:p w:rsidR="000D6399" w:rsidRDefault="000D6399" w:rsidP="000D6399">
      <w:pPr>
        <w:pStyle w:val="Bezmezer"/>
      </w:pPr>
      <w:r w:rsidRPr="000D6399">
        <w:t>Pověřenec pro ochranu osobních údajů a kontaktní údaje:</w:t>
      </w:r>
    </w:p>
    <w:p w:rsidR="000D6399" w:rsidRPr="000D6399" w:rsidRDefault="000D6399" w:rsidP="000D6399">
      <w:pPr>
        <w:pStyle w:val="Bezmezer"/>
        <w:numPr>
          <w:ilvl w:val="0"/>
          <w:numId w:val="2"/>
        </w:numPr>
      </w:pPr>
      <w:r>
        <w:t>Ing. Miloš Tomek</w:t>
      </w:r>
      <w:r w:rsidRPr="000D6399">
        <w:t>,</w:t>
      </w:r>
      <w:r>
        <w:t xml:space="preserve"> </w:t>
      </w:r>
      <w:hyperlink r:id="rId9" w:history="1">
        <w:r w:rsidRPr="00155D1C">
          <w:rPr>
            <w:rStyle w:val="Hypertextovodkaz"/>
            <w:rFonts w:cstheme="minorHAnsi"/>
          </w:rPr>
          <w:t>m.tomek@trebic.cz</w:t>
        </w:r>
      </w:hyperlink>
      <w:r>
        <w:t xml:space="preserve">, </w:t>
      </w:r>
      <w:r w:rsidRPr="000D6399">
        <w:t>+420 724 794</w:t>
      </w:r>
      <w:r>
        <w:t> </w:t>
      </w:r>
      <w:r w:rsidRPr="000D6399">
        <w:t>351</w:t>
      </w:r>
    </w:p>
    <w:p w:rsidR="000D6399" w:rsidRDefault="000D6399" w:rsidP="000D6399">
      <w:pPr>
        <w:rPr>
          <w:rFonts w:cstheme="minorHAnsi"/>
        </w:rPr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II. Rozsah zpracování osobních údajů</w:t>
      </w:r>
    </w:p>
    <w:p w:rsidR="000D6399" w:rsidRDefault="000D6399" w:rsidP="000D6399">
      <w:pPr>
        <w:pStyle w:val="Bezmezer"/>
      </w:pPr>
      <w:r w:rsidRPr="000D6399">
        <w:t>Osobní údaje jsou zpracovávány v rozsahu nezbytném pro naplnění stanoveného účelu jejich zpracování. Účel je stanoven právním předpisem nebo správcem.</w:t>
      </w:r>
    </w:p>
    <w:p w:rsidR="000D6399" w:rsidRPr="000D6399" w:rsidRDefault="000D6399" w:rsidP="000D6399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III. Zdroje osobních údajů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od subjektů údajů</w:t>
      </w:r>
      <w:r w:rsidR="003640BE">
        <w:t>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jiné orgány veřejné moci</w:t>
      </w:r>
      <w:r w:rsidR="003640BE">
        <w:t>,</w:t>
      </w:r>
    </w:p>
    <w:p w:rsidR="000D6399" w:rsidRDefault="000D6399" w:rsidP="003640BE">
      <w:pPr>
        <w:pStyle w:val="Bezmezer"/>
      </w:pPr>
      <w:r w:rsidRPr="000D6399">
        <w:t>•</w:t>
      </w:r>
      <w:r w:rsidRPr="000D6399">
        <w:tab/>
        <w:t xml:space="preserve">veřejně přístupné registry, seznamy a </w:t>
      </w:r>
      <w:r w:rsidR="003640BE" w:rsidRPr="000D6399">
        <w:t>evidence.</w:t>
      </w:r>
    </w:p>
    <w:p w:rsidR="003640BE" w:rsidRPr="000D6399" w:rsidRDefault="003640BE" w:rsidP="003640BE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IV. Kategorie osobních údajů, které jsou předmětem zpracování</w:t>
      </w:r>
    </w:p>
    <w:p w:rsidR="003640BE" w:rsidRDefault="000D6399" w:rsidP="003640BE">
      <w:pPr>
        <w:pStyle w:val="Bezmezer"/>
      </w:pPr>
      <w:r w:rsidRPr="000D6399">
        <w:t>•</w:t>
      </w:r>
      <w:r w:rsidRPr="000D6399">
        <w:tab/>
        <w:t xml:space="preserve">adresní a identifikační údaje sloužící k jednoznačné identifikaci subjektu 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popisn</w:t>
      </w:r>
      <w:r w:rsidR="003640BE">
        <w:t>é údaje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údaje poskytnuté</w:t>
      </w:r>
      <w:r w:rsidR="003640BE">
        <w:t xml:space="preserve"> na základě právních předpisů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údaje nezbytné pro plnění smlouvy</w:t>
      </w:r>
    </w:p>
    <w:p w:rsidR="003640BE" w:rsidRDefault="000D6399" w:rsidP="003640BE">
      <w:pPr>
        <w:pStyle w:val="Bezmezer"/>
      </w:pPr>
      <w:r w:rsidRPr="000D6399">
        <w:t>•</w:t>
      </w:r>
      <w:r w:rsidRPr="000D6399">
        <w:tab/>
        <w:t>údaje poskytnuté se souhlasem subjektu údajů</w:t>
      </w:r>
    </w:p>
    <w:p w:rsidR="003640BE" w:rsidRDefault="003640BE" w:rsidP="003640BE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V. Kategorie subjektů údajů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dítě a jeho zákonný zástupce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zaměstnanec správce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osoby ve smluvním vztahu ke správci</w:t>
      </w:r>
    </w:p>
    <w:p w:rsidR="000D6399" w:rsidRDefault="000D6399" w:rsidP="003640BE">
      <w:pPr>
        <w:pStyle w:val="Bezmezer"/>
      </w:pPr>
      <w:r w:rsidRPr="000D6399">
        <w:t>•</w:t>
      </w:r>
      <w:r w:rsidRPr="000D6399">
        <w:tab/>
        <w:t>uchazeč o zaměstnání</w:t>
      </w:r>
    </w:p>
    <w:p w:rsidR="003640BE" w:rsidRPr="000D6399" w:rsidRDefault="003640BE" w:rsidP="003640BE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VI. Kategorie příjemců osobních údajů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dítě a jeho zákonný zástupce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správce, popř. zpracovatel (je-li odlišný od správce)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orgány veřejné správy a další v rámci plnění právních povinností stanovených příslušnými právními předpisy</w:t>
      </w:r>
    </w:p>
    <w:p w:rsidR="003640BE" w:rsidRDefault="000D6399" w:rsidP="003640BE">
      <w:pPr>
        <w:pStyle w:val="Bezmezer"/>
      </w:pPr>
      <w:r w:rsidRPr="000D6399">
        <w:lastRenderedPageBreak/>
        <w:t>•</w:t>
      </w:r>
      <w:r w:rsidRPr="000D6399">
        <w:tab/>
        <w:t xml:space="preserve">další příjemci </w:t>
      </w:r>
    </w:p>
    <w:p w:rsidR="002378A0" w:rsidRPr="000D6399" w:rsidRDefault="002378A0" w:rsidP="003640BE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VII. Účel zpracování osobních údajů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plnění právních povinností stanovených právními předpisy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ochrana životně důležitých zájmů subjektu údajů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jednání o smluvním vztahu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plnění smlouvy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ochrana práv správce, příjemce nebo jiných dotčených osob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archivnictví vedené na základě zákona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výběrová řízení na volná pracovní místa</w:t>
      </w:r>
    </w:p>
    <w:p w:rsidR="000D6399" w:rsidRDefault="000D6399" w:rsidP="003640BE">
      <w:pPr>
        <w:pStyle w:val="Bezmezer"/>
      </w:pPr>
      <w:r w:rsidRPr="000D6399">
        <w:t>•</w:t>
      </w:r>
      <w:r w:rsidRPr="000D6399">
        <w:tab/>
        <w:t>účely stanovené správcem</w:t>
      </w:r>
    </w:p>
    <w:p w:rsidR="003640BE" w:rsidRPr="000D6399" w:rsidRDefault="003640BE" w:rsidP="003640BE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VIII. Způsob zpracování a ochrany osobních údajů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Zpracování osobních údajů provádí a odpovídá za něj správce. Zpracování je prováděno v sídle správce jednotlivými pověřenými zaměstnanci správce, příp. zpracovatelem (tj. subjekt zmocněný či pověřený zpracováním osobních údajů správcem). </w:t>
      </w:r>
      <w:r w:rsidR="003640BE">
        <w:rPr>
          <w:rFonts w:cstheme="minorHAnsi"/>
        </w:rPr>
        <w:t>Z</w:t>
      </w:r>
      <w:r w:rsidRPr="000D6399">
        <w:rPr>
          <w:rFonts w:cstheme="minorHAnsi"/>
        </w:rPr>
        <w:t xml:space="preserve">pracování </w:t>
      </w:r>
      <w:r w:rsidR="003640BE">
        <w:rPr>
          <w:rFonts w:cstheme="minorHAnsi"/>
        </w:rPr>
        <w:t>provází</w:t>
      </w:r>
      <w:r w:rsidRPr="000D6399">
        <w:rPr>
          <w:rFonts w:cstheme="minorHAnsi"/>
        </w:rPr>
        <w:t xml:space="preserve"> dodržení všech bezpečnostních zásad pro správu a zpracování osobních údajů. Za tímto účelem přijal správce </w:t>
      </w:r>
      <w:r w:rsidR="003640BE" w:rsidRPr="000D6399">
        <w:rPr>
          <w:rFonts w:cstheme="minorHAnsi"/>
        </w:rPr>
        <w:t>technickoorganizační</w:t>
      </w:r>
      <w:r w:rsidRPr="000D6399">
        <w:rPr>
          <w:rFonts w:cstheme="minorHAnsi"/>
        </w:rP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 tak i k jinému zneužití osobních údajů. Veškeré subjekty, kterým mohou být osobní údaje zpřístupněny, respektují právo subjektů údajů na ochranu osobních údajů a jsou povinny postupovat dle platných právních předpisů týkajících se ochrany osobních údajů.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>IX. Doba zpracování osobních údajů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>Osobní údaje se zpracovávají po dobu nezbytně nutnou k dosažení účelu zpracování, nejdéle však po dobu stanovenou právními předpisy a vnitřními předpisy správce vydanými na jejich základě.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X. Souhlas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>Správce zpracovává osobní údaje korektně a zákonným a transparentním způsobem se souhlasem subjektu údajů.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>Bez souhlasu subjektu údajů je správce oprávněn zpracovávat osobní údaje v těchto případech: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zpracování je nezbytné pro splnění právní povinnosti, která se na správce vztahuje,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zpracování je nezbytné pro ochranu životně důležitých zájmů subjektu údajů nebo jiné fyzické osoby,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zpracování je nezbytné pro splnění smlouvy, jejíž smluvní stranou je subjekt údajů, nebo pro provedení opatření přijatých před uzavřením smlouvy na žádost tohoto subjektu údajů,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zpracování je nezbytné pro splnění úkolu prováděného ve veřejném zájmu nebo při výkonu veřejné moci, kterým je pověřen správce,</w:t>
      </w:r>
    </w:p>
    <w:p w:rsidR="000D6399" w:rsidRDefault="000D6399" w:rsidP="003640BE">
      <w:pPr>
        <w:pStyle w:val="Bezmezer"/>
      </w:pPr>
      <w:r w:rsidRPr="000D6399">
        <w:t>•</w:t>
      </w:r>
      <w:r w:rsidRPr="000D6399">
        <w:tab/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3640BE" w:rsidRPr="000D6399" w:rsidRDefault="003640BE" w:rsidP="003640BE">
      <w:pPr>
        <w:pStyle w:val="Bezmezer"/>
      </w:pP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 xml:space="preserve"> XI. Práva subjektů údajů</w:t>
      </w:r>
    </w:p>
    <w:p w:rsidR="000D6399" w:rsidRP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lastRenderedPageBreak/>
        <w:t>Subjekt údajů má právo získat od správce potvrzení, zda osobní údaje, které se ho týkají, jsou či nejsou zpracovávány, a pokud je tomu tak, má právo získat přístup k těmto osobním údajům a k následujícím informacím: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účely zpracování,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kategorie dotčených osobních údajů,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příjemci nebo kategorie příjemců, kterým osobní údaje byly nebo budou zpřístupněny,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plánovaná doba, po kterou budou osobní údaje uloženy,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 xml:space="preserve">existence práva požadovat od správce opravu nebo výmaz osobních údajů týkajících se subjektu údajů nebo omezení jejich </w:t>
      </w:r>
      <w:r w:rsidR="003640BE" w:rsidRPr="000D6399">
        <w:t>zpracování anebo vznést</w:t>
      </w:r>
      <w:r w:rsidRPr="000D6399">
        <w:t xml:space="preserve"> námitku proti tomuto zpracování,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právo podat stížnost u dozorového úřadu, tj. Úřadu na ochranu osobních údajů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veškeré dostupné informace o zdroji osobních údajů,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 xml:space="preserve"> skutečnost, že dochází k automatizovanému rozhodování, včetně profilování,</w:t>
      </w:r>
    </w:p>
    <w:p w:rsidR="000D6399" w:rsidRPr="000D6399" w:rsidRDefault="000D6399" w:rsidP="003640BE">
      <w:pPr>
        <w:pStyle w:val="Bezmezer"/>
      </w:pPr>
      <w:r w:rsidRPr="000D6399">
        <w:t>•</w:t>
      </w:r>
      <w:r w:rsidRPr="000D6399">
        <w:tab/>
        <w:t>právo na poskytnutí kopie zpracovávaných osobních údajů, za další kopie na žádost subjektu údajů může správce účtovat přiměřený poplatek na základě administrativních nákladů,</w:t>
      </w:r>
    </w:p>
    <w:p w:rsidR="000D6399" w:rsidRDefault="000D6399" w:rsidP="003640BE">
      <w:pPr>
        <w:pStyle w:val="Bezmezer"/>
      </w:pPr>
      <w:r w:rsidRPr="000D6399">
        <w:t>•</w:t>
      </w:r>
      <w:r w:rsidRPr="000D6399">
        <w:tab/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 poskytnutím informace.</w:t>
      </w:r>
    </w:p>
    <w:p w:rsidR="003640BE" w:rsidRPr="000D6399" w:rsidRDefault="003640BE" w:rsidP="003640BE">
      <w:pPr>
        <w:pStyle w:val="Bezmezer"/>
      </w:pPr>
    </w:p>
    <w:p w:rsidR="00980531" w:rsidRDefault="00980531" w:rsidP="006555BF">
      <w:pPr>
        <w:pStyle w:val="Bezmezer"/>
        <w:rPr>
          <w:rFonts w:cstheme="minorHAnsi"/>
        </w:rPr>
      </w:pPr>
      <w:r w:rsidRPr="00980531">
        <w:rPr>
          <w:rFonts w:cstheme="minorHAnsi"/>
        </w:rPr>
        <w:t xml:space="preserve">Podání </w:t>
      </w:r>
      <w:r>
        <w:rPr>
          <w:rFonts w:cstheme="minorHAnsi"/>
        </w:rPr>
        <w:t xml:space="preserve">žádosti </w:t>
      </w:r>
      <w:r w:rsidRPr="00980531">
        <w:rPr>
          <w:rFonts w:cstheme="minorHAnsi"/>
        </w:rPr>
        <w:t>je možno učinit písemně</w:t>
      </w:r>
      <w:r>
        <w:rPr>
          <w:rFonts w:cstheme="minorHAnsi"/>
        </w:rPr>
        <w:t xml:space="preserve"> </w:t>
      </w:r>
      <w:r w:rsidRPr="00980531">
        <w:rPr>
          <w:rFonts w:cstheme="minorHAnsi"/>
        </w:rPr>
        <w:t>nebo v elektronické podobě podepsané uznávaným elektronickým podpisem</w:t>
      </w:r>
      <w:r>
        <w:rPr>
          <w:rFonts w:cstheme="minorHAnsi"/>
        </w:rPr>
        <w:t xml:space="preserve"> případně prostřednictvím datové schránky</w:t>
      </w:r>
      <w:r w:rsidRPr="00980531">
        <w:rPr>
          <w:rFonts w:cstheme="minorHAnsi"/>
        </w:rPr>
        <w:t>. Podání učiněné v jiné formě (například faxem, elektronicky bez uznávaného elektronického podpisu) je nutno do 5 dnů potvrdit jedním ze způsobů uvedených v předchozí větě.</w:t>
      </w:r>
    </w:p>
    <w:p w:rsidR="00980531" w:rsidRDefault="00980531" w:rsidP="006555BF">
      <w:pPr>
        <w:pStyle w:val="Bezmezer"/>
        <w:rPr>
          <w:rFonts w:cstheme="minorHAnsi"/>
        </w:rPr>
      </w:pPr>
    </w:p>
    <w:p w:rsidR="00980531" w:rsidRDefault="00980531" w:rsidP="006555BF">
      <w:pPr>
        <w:pStyle w:val="Bezmezer"/>
        <w:rPr>
          <w:rFonts w:cstheme="minorHAnsi"/>
        </w:rPr>
      </w:pPr>
    </w:p>
    <w:p w:rsidR="000D6399" w:rsidRPr="000D6399" w:rsidRDefault="000D6399" w:rsidP="006555BF">
      <w:pPr>
        <w:pStyle w:val="Bezmezer"/>
      </w:pPr>
      <w:r w:rsidRPr="000D6399">
        <w:t xml:space="preserve">V </w:t>
      </w:r>
      <w:r w:rsidR="003640BE">
        <w:t>Třebíči</w:t>
      </w:r>
      <w:r w:rsidR="00B04795">
        <w:t xml:space="preserve"> dne:  25.5.2018</w:t>
      </w:r>
      <w:bookmarkStart w:id="0" w:name="_GoBack"/>
      <w:bookmarkEnd w:id="0"/>
      <w:r w:rsidRPr="000D6399">
        <w:t xml:space="preserve">                                              </w:t>
      </w:r>
      <w:r w:rsidR="006555BF" w:rsidRPr="006555BF">
        <w:t xml:space="preserve">Mgr. Miloslava </w:t>
      </w:r>
      <w:proofErr w:type="spellStart"/>
      <w:r w:rsidR="006555BF" w:rsidRPr="006555BF">
        <w:t>Brančíková</w:t>
      </w:r>
      <w:proofErr w:type="spellEnd"/>
      <w:r w:rsidRPr="000D6399">
        <w:t>,</w:t>
      </w:r>
      <w:r w:rsidR="006555BF">
        <w:t xml:space="preserve"> </w:t>
      </w:r>
      <w:r w:rsidRPr="000D6399">
        <w:t>ředitelka školy</w:t>
      </w:r>
    </w:p>
    <w:p w:rsidR="000D6399" w:rsidRDefault="000D6399" w:rsidP="006555BF">
      <w:pPr>
        <w:pStyle w:val="Bezmezer"/>
      </w:pPr>
      <w:r w:rsidRPr="000D6399">
        <w:t xml:space="preserve">                                                                                                   </w:t>
      </w:r>
      <w:r w:rsidR="006555BF">
        <w:tab/>
      </w:r>
      <w:r w:rsidR="00AC27BA">
        <w:tab/>
        <w:t>s</w:t>
      </w:r>
      <w:r w:rsidRPr="000D6399">
        <w:t>právce</w:t>
      </w:r>
    </w:p>
    <w:p w:rsidR="006555BF" w:rsidRPr="000D6399" w:rsidRDefault="006555BF" w:rsidP="006555BF">
      <w:pPr>
        <w:pStyle w:val="Bezmezer"/>
      </w:pPr>
    </w:p>
    <w:p w:rsidR="000D6399" w:rsidRDefault="000D6399" w:rsidP="000D6399">
      <w:pPr>
        <w:rPr>
          <w:rFonts w:cstheme="minorHAnsi"/>
        </w:rPr>
      </w:pPr>
      <w:r w:rsidRPr="000D6399">
        <w:rPr>
          <w:rFonts w:cstheme="minorHAnsi"/>
        </w:rPr>
        <w:t>Toto prohlášení je veřejně přístupné na internetových stránkách správce.</w:t>
      </w:r>
    </w:p>
    <w:p w:rsidR="000D6399" w:rsidRPr="0054239C" w:rsidRDefault="000D6399">
      <w:pPr>
        <w:rPr>
          <w:rFonts w:cstheme="minorHAnsi"/>
        </w:rPr>
      </w:pPr>
    </w:p>
    <w:sectPr w:rsidR="000D6399" w:rsidRPr="0054239C" w:rsidSect="00655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DF" w:rsidRDefault="00725ADF" w:rsidP="001C37C8">
      <w:pPr>
        <w:spacing w:after="0" w:line="240" w:lineRule="auto"/>
      </w:pPr>
      <w:r>
        <w:separator/>
      </w:r>
    </w:p>
  </w:endnote>
  <w:endnote w:type="continuationSeparator" w:id="0">
    <w:p w:rsidR="00725ADF" w:rsidRDefault="00725ADF" w:rsidP="001C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8" w:rsidRDefault="001C37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8" w:rsidRDefault="001C37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8" w:rsidRDefault="001C37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DF" w:rsidRDefault="00725ADF" w:rsidP="001C37C8">
      <w:pPr>
        <w:spacing w:after="0" w:line="240" w:lineRule="auto"/>
      </w:pPr>
      <w:r>
        <w:separator/>
      </w:r>
    </w:p>
  </w:footnote>
  <w:footnote w:type="continuationSeparator" w:id="0">
    <w:p w:rsidR="00725ADF" w:rsidRDefault="00725ADF" w:rsidP="001C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8" w:rsidRDefault="001C37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8" w:rsidRDefault="001C37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8" w:rsidRDefault="001C37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F64"/>
    <w:multiLevelType w:val="hybridMultilevel"/>
    <w:tmpl w:val="3FEC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D22"/>
    <w:multiLevelType w:val="hybridMultilevel"/>
    <w:tmpl w:val="91D65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C"/>
    <w:rsid w:val="00056BE3"/>
    <w:rsid w:val="000C707C"/>
    <w:rsid w:val="000D6399"/>
    <w:rsid w:val="001C37C8"/>
    <w:rsid w:val="002378A0"/>
    <w:rsid w:val="003075FE"/>
    <w:rsid w:val="003640BE"/>
    <w:rsid w:val="00375A81"/>
    <w:rsid w:val="0054239C"/>
    <w:rsid w:val="006555BF"/>
    <w:rsid w:val="00725ADF"/>
    <w:rsid w:val="00980531"/>
    <w:rsid w:val="009C57E8"/>
    <w:rsid w:val="00AC27BA"/>
    <w:rsid w:val="00B04795"/>
    <w:rsid w:val="00CA0E27"/>
    <w:rsid w:val="00E2094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239C"/>
    <w:rPr>
      <w:b/>
      <w:bCs/>
    </w:rPr>
  </w:style>
  <w:style w:type="paragraph" w:styleId="Bezmezer">
    <w:name w:val="No Spacing"/>
    <w:uiPriority w:val="1"/>
    <w:qFormat/>
    <w:rsid w:val="005423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639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0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E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E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7C8"/>
  </w:style>
  <w:style w:type="paragraph" w:styleId="Zpat">
    <w:name w:val="footer"/>
    <w:basedOn w:val="Normln"/>
    <w:link w:val="ZpatChar"/>
    <w:uiPriority w:val="99"/>
    <w:unhideWhenUsed/>
    <w:rsid w:val="001C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239C"/>
    <w:rPr>
      <w:b/>
      <w:bCs/>
    </w:rPr>
  </w:style>
  <w:style w:type="paragraph" w:styleId="Bezmezer">
    <w:name w:val="No Spacing"/>
    <w:uiPriority w:val="1"/>
    <w:qFormat/>
    <w:rsid w:val="005423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639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0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E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E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7C8"/>
  </w:style>
  <w:style w:type="paragraph" w:styleId="Zpat">
    <w:name w:val="footer"/>
    <w:basedOn w:val="Normln"/>
    <w:link w:val="ZpatChar"/>
    <w:uiPriority w:val="99"/>
    <w:unhideWhenUsed/>
    <w:rsid w:val="001C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enesova@atlas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tomek@trebi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2018-05-29T08:12:00Z</dcterms:created>
  <dcterms:modified xsi:type="dcterms:W3CDTF">2018-05-29T08:13:00Z</dcterms:modified>
</cp:coreProperties>
</file>